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13" w:rsidRPr="00581DEA" w:rsidRDefault="001D6113" w:rsidP="001D611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DEA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1D6113" w:rsidRPr="00581DEA" w:rsidRDefault="001D6113" w:rsidP="001D611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DEA">
        <w:rPr>
          <w:rFonts w:ascii="Arial" w:eastAsia="Times New Roman" w:hAnsi="Arial" w:cs="Arial"/>
          <w:b/>
          <w:sz w:val="24"/>
          <w:szCs w:val="24"/>
          <w:lang w:eastAsia="ru-RU"/>
        </w:rPr>
        <w:t>БУГАЕВСКОГО СЕЛЬСКОГО ПОСЕЛЕНИЯ</w:t>
      </w:r>
    </w:p>
    <w:p w:rsidR="001D6113" w:rsidRPr="00581DEA" w:rsidRDefault="001D6113" w:rsidP="001D611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DEA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1D6113" w:rsidRPr="00581DEA" w:rsidRDefault="001D6113" w:rsidP="001D611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1DEA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1D6113" w:rsidRPr="00581DEA" w:rsidRDefault="001D6113" w:rsidP="001D611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6113" w:rsidRPr="00581DEA" w:rsidRDefault="001D6113" w:rsidP="001D611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1DE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D6113" w:rsidRPr="00581DEA" w:rsidRDefault="001D6113" w:rsidP="001D61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DE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D6113" w:rsidRPr="00581DEA" w:rsidRDefault="001D6113" w:rsidP="001D611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№ 215   от  24</w:t>
      </w:r>
      <w:r w:rsidRPr="00581DEA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81DEA">
        <w:rPr>
          <w:rFonts w:ascii="Arial" w:eastAsia="Times New Roman" w:hAnsi="Arial" w:cs="Arial"/>
          <w:b/>
          <w:sz w:val="24"/>
          <w:szCs w:val="24"/>
          <w:lang w:eastAsia="ru-RU"/>
        </w:rPr>
        <w:t>.2024 г.</w:t>
      </w:r>
    </w:p>
    <w:p w:rsidR="001D6113" w:rsidRPr="00581DEA" w:rsidRDefault="001D6113" w:rsidP="001D611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DEA">
        <w:rPr>
          <w:rFonts w:ascii="Arial" w:eastAsia="Times New Roman" w:hAnsi="Arial" w:cs="Arial"/>
          <w:sz w:val="24"/>
          <w:szCs w:val="24"/>
          <w:lang w:eastAsia="ru-RU"/>
        </w:rPr>
        <w:t>с. Бугаевка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1D6113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Default="002F61EF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информацией прокуратуры Кантемировского района от 01.04.2024 № 2-12-2024,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пунктом 7.1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части 1 статьи 14 Федерального закона от 6 октября 2003 года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№ 131-ФЗ «Об общих принципах организации местного самоуправления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Российской Федерации», частью 3 статьи 5, статьей 52 Федерального закона от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6 марта 2006 года № 35-ФЗ «О противодействии терроризму», статьями 4, 5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Федерального закона от 25 июля 2002 года № 114-ФЗ «О</w:t>
      </w:r>
      <w:proofErr w:type="gramEnd"/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>противодействии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экстремистской деятельности», </w:t>
      </w:r>
      <w:bookmarkStart w:id="0" w:name="_GoBack"/>
      <w:bookmarkEnd w:id="0"/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107156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решил:</w:t>
      </w:r>
      <w:proofErr w:type="gramEnd"/>
    </w:p>
    <w:p w:rsidR="001D6113" w:rsidRPr="00F63102" w:rsidRDefault="001D6113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Утвердить Положение об участии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(прилагается).</w:t>
      </w:r>
    </w:p>
    <w:p w:rsidR="001D6113" w:rsidRPr="00F63102" w:rsidRDefault="001D6113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3BA8" w:rsidRPr="00F63102" w:rsidRDefault="00107156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Опубликовать настоящее решение в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B3BA8" w:rsidRPr="00F63102" w:rsidRDefault="001B3BA8" w:rsidP="00F63102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6113" w:rsidRDefault="001D6113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6113" w:rsidRPr="00C35871" w:rsidRDefault="001D6113" w:rsidP="001D61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35871">
        <w:rPr>
          <w:rFonts w:ascii="Arial" w:hAnsi="Arial" w:cs="Arial"/>
          <w:color w:val="000000"/>
          <w:sz w:val="24"/>
          <w:szCs w:val="24"/>
          <w:lang w:eastAsia="ar-SA"/>
        </w:rPr>
        <w:t>Глава Бугаевского сельского поселения                           Н. В. Воронько</w:t>
      </w:r>
    </w:p>
    <w:p w:rsidR="001D6113" w:rsidRDefault="001D6113" w:rsidP="001D61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D6113" w:rsidRPr="00C35871" w:rsidRDefault="001D6113" w:rsidP="001D61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D6113" w:rsidRPr="00136543" w:rsidRDefault="001D6113" w:rsidP="001D61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C35871">
        <w:rPr>
          <w:rFonts w:ascii="Arial" w:hAnsi="Arial" w:cs="Arial"/>
          <w:color w:val="000000"/>
          <w:sz w:val="24"/>
          <w:szCs w:val="24"/>
          <w:lang w:eastAsia="ar-SA"/>
        </w:rPr>
        <w:t>Председатель Совета народных депутатов                       Н. В. Гресева</w:t>
      </w:r>
    </w:p>
    <w:p w:rsidR="001B3BA8" w:rsidRPr="00F63102" w:rsidRDefault="001B3BA8" w:rsidP="00F6310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BD4F97" w:rsidRDefault="001B3BA8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Утверждено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решением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24.04.2024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215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63102" w:rsidRPr="002F61EF" w:rsidRDefault="00F63102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1D6113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Pr="00F63102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1. Общие положения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1. Настоящее Положение определяет цели, задачи и полномочия органов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D6113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631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муниципальное образование) при участии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профилактике терроризма и экстремизма, а также в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 на территории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2. Целями участия органов местного самоуправления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в профилактике терроризма и экстремизма, а также минимизации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(или) ликвидации последствий проявлений терроризма и экстремизма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предупреждение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обеспечение антитеррористической защищенности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или в 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создание условий для оказания помощи и реабилитации граждан,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пострадавших от террористических и (или) экстремистских актов;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создание условий для формирования у граждан толерантного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поведения по отношению к людям других национальностей и религиозных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конфессий.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3. Для достижения целей, указанных в пункте 2 настоящего Положения,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 муниципального образования решают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следующие задачи: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организация информирования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 мерах предупреждения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обучение муниципальных служащих, работников муниципальных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учреждений и предприятий, а также населения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порядку действий в случае совершения актов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участие в мероприятиях по профилактике терроризма и экстремизма,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2. Деятельность органов местного самоуправления и иных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органов муниципального образования, уполномоченных в сфере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профилактики терроризма и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экстремизма,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 также муниципальных учреждений и предприятий</w:t>
      </w:r>
    </w:p>
    <w:p w:rsidR="001B3BA8" w:rsidRPr="00F63102" w:rsidRDefault="001B3BA8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4. Координирующими органами по вопросам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 их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являются: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по участию в профилактике терроризма, а также в минимизации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ликвидации последствий проявлений терроризма – антитеррористическая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комиссия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по участию в профилактике экстремизма – межведомственная рабочая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группа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5.</w:t>
      </w:r>
      <w:r w:rsidR="00FC05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3BA8" w:rsidRPr="00F63102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Представительный орган):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осуществляет правовое регулирование участия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 в профилактике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экстремизма, а также в минимизации и (или) ликвидации последствий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 на территории муниципального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образования, если иное не предусмотрено законодательством Российской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 или настоящим Положением;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заслушивает отчеты главы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вопросам профилактики терроризма и экстремизма, а также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6. Глава муниципального образования в пределах своей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является председателем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председателем межведомственной рабочей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группы по вопросам противодействия экстремизму и его профилактики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издает правовые акты, в том числе утверждающие планы мероприятий,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направленных на профилактику терроризма и экстремизма, а также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 проявлений терроризма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экстремизма на территории муниципального образования (далее – план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обеспечивает реализацию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 мероприятий, выполняемых при установлении уровней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террористической опасности;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привлекает в случае необходимости должностных лиц и специалистов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различных отраслей деятельности для экспертной и консультационной работы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по минимизации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контролирует выполнение требований к антитеррористической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защищенности объектов, находящихся в муниципальной собственности или в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ведении органов местного самоуправления муниципального образования;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обеспечивает реализацию предложений по совершенствованию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защищенности мест массового пребывания, объектов,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 или в ведении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самоуправления муниципального образования, внесенных уполномоченными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территориальными органами федеральных органов исполнительной власти;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осуществляет иные полномочия по участию в профилактике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E9045F" w:rsidRPr="00F63102">
        <w:rPr>
          <w:rFonts w:ascii="Arial" w:hAnsi="Arial" w:cs="Arial"/>
          <w:color w:val="000000" w:themeColor="text1"/>
          <w:sz w:val="24"/>
          <w:szCs w:val="24"/>
        </w:rPr>
        <w:t>А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дминистрация муниципального образования в пределах своей 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обеспечивает подготовку и проведение заседаний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организует выполнение протокольных поручений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в Воронежской области,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участвует по решению председателя антитеррористической комиссии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в мероприятиях по профилактике терроризма, 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по минимизации и (или) ликвидации последствий его проявлений,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организуемых федеральными органами исполнительной власти и (или)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исполнительными органами Воронежской области;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участвует в организации информирования населения через средства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массовой информации об угрозах террористического и экстремистского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характера, а также о принятых в связи с этим мерах;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63102">
        <w:rPr>
          <w:rFonts w:ascii="Arial" w:hAnsi="Arial" w:cs="Arial"/>
          <w:color w:val="000000" w:themeColor="text1"/>
          <w:sz w:val="24"/>
          <w:szCs w:val="24"/>
        </w:rPr>
        <w:t>5) участвует в проводимых на территории муниципального образования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информационно-пропагандистских мероприятиях по разъяснению сущности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его общественной опасности, а также по формированию у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неприятия идеологии терроризма (в том числе путем разработки 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распространения учебно-методических пособий, памяток, листовок,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размещения актуальной тематической информации в средствах массовой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информации, в том числе на официальном сайте органов местного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муниципального образования, в соответствии с</w:t>
      </w:r>
      <w:proofErr w:type="gramEnd"/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планами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осуществляет постоянный сбор информации о действующих на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 национально-культурных,</w:t>
      </w:r>
      <w:r w:rsidR="00F63102" w:rsidRPr="00F63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религиозных и иных общественных объединениях граждан, неформальных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объединениях молодежи в соответствии с законодательством Российской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организует осуществление подготовки и содержания в готовности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необходимых сил и сре</w:t>
      </w:r>
      <w:proofErr w:type="gramStart"/>
      <w:r w:rsidRPr="00F63102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F63102">
        <w:rPr>
          <w:rFonts w:ascii="Arial" w:hAnsi="Arial" w:cs="Arial"/>
          <w:color w:val="000000" w:themeColor="text1"/>
          <w:sz w:val="24"/>
          <w:szCs w:val="24"/>
        </w:rPr>
        <w:t>я защиты населения и территории от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чрезвычайных ситуаций, в том числе террористического характера, обучения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населения порядку действий при возникновении террористических угроз;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8) осуществляет контроль и организацию создания резервов финансовых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материальных ресурсов для ликвидации чрезвычайных ситуаций, в том числе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террористического характера;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9) участвует в планировании и проведении мероприятий по отселению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граждан из района проведения контртеррористической операции в пункты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временного размещения;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10) осуществляет иные полномочия по участию в профилактике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терроризма и экстремизма, а также в минимизации и (или) ликвидации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последствий проявлений терроризма и экстремизма, предусмотренные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законодательством Российской Федерации.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>8. Муниципальные учреждения, муниципальные предприятия на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территории муниципального образования, их руководители в пределах своей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компетенции: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1) обеспечивают антитеррористическую защищенность подчиненных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объектов, при необходимости назначают работников, ответственных за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деятельность по профилактике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минимизации и (или) ликвидации последствий их проявлений;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2) исполняют мероприятия по противодействию терроризму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экстремизму, включенные в соответствующие муниципальные программы 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(или) планы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3) принимают меры по исполнению протокольных поручений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антитеррористической комиссии муниципального образования,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межведомственной рабочей группы по вопросам противодействия экстремизму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его профилактики в муниципальном образовании;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4) организуют обучение (инструктажи) подчиненных работников мерам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 профилактике терроризма и экстремизма, а также минимизации и (или)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ликвидации последствий проявлений терроризма и экстремизма;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5) принимают участие в антитеррористических учениях (тренировках);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6) принимают меры к обеспечению безопасности граждан при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организации массовых мероприятий;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7) принимают иное участие в профилактике терроризма и экстремизма, 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также в минимизации и (или) ликвидации последствий проявлений терроризма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и экстремизма, предусмотренное законодательством Российской Федерации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Глава 3. Планирование мероприятий, направленных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 профилактику терроризма и экстремизма, а также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минимизацию и (или) ликвидацию последствий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проявлений терроризма и экстремизма</w:t>
      </w:r>
    </w:p>
    <w:p w:rsidR="002E3DE4" w:rsidRPr="00F63102" w:rsidRDefault="002E3DE4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9. Задачи, указанные в пункте 3 настоящего Положения, реализуются в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рамках проведения мероприятий, предусмотренных планом мероприятий.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10. План мероприятий разрабатывается сроком на один календарный год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(далее – плановый период).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11. Проект плана мероприятий разрабатывается администрацией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proofErr w:type="gramStart"/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proofErr w:type="gramEnd"/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в том</w:t>
      </w:r>
      <w:r w:rsidR="009C10A5" w:rsidRPr="009C10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числе с учетом протокольных поручений антитеррористической комиссии в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DE4" w:rsidRPr="00F63102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, предложений антитеррористической комиссии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образования, межведомственной рабочей группы по вопросам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противодействия экстремизму и его профилактики в муниципальном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образовании, представленных не позднее 1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12. Проект плана мероприятий направляется главе муниципального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образования на утверждение не позднее 30 ноября года, предшествующего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13. Глава муниципального образования в течение 15 календарных дней со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дня получения рассматривает проект план мероприятий, при необходимости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организует его доработку.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14. Глава муниципального образования утверждает план мероприятий не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позднее 15 декабря года, предшествующего плановому периоду.</w:t>
      </w:r>
    </w:p>
    <w:p w:rsidR="00107156" w:rsidRPr="00F63102" w:rsidRDefault="00107156" w:rsidP="00F63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t>15. Копия плана мероприятий, а также копии вносимых в него изменений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направляются главой муниципального образования в Представительный орган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в течение трех рабочих дней со дня его (их) утверждения.</w:t>
      </w:r>
    </w:p>
    <w:p w:rsidR="00EB71A7" w:rsidRDefault="00107156" w:rsidP="00BD4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6310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16. </w:t>
      </w:r>
      <w:proofErr w:type="gramStart"/>
      <w:r w:rsidRPr="00F63102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 отчитывается о выполнении плана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мероприятий на заседании Представительного органа в рамках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предусмотренного пунктом </w:t>
      </w:r>
      <w:r w:rsidR="005B2602" w:rsidRPr="005B2602">
        <w:rPr>
          <w:rFonts w:ascii="Arial" w:hAnsi="Arial" w:cs="Arial"/>
          <w:color w:val="000000" w:themeColor="text1"/>
          <w:sz w:val="24"/>
          <w:szCs w:val="24"/>
        </w:rPr>
        <w:t>11.</w:t>
      </w:r>
      <w:r w:rsidRPr="005B2602">
        <w:rPr>
          <w:rFonts w:ascii="Arial" w:hAnsi="Arial" w:cs="Arial"/>
          <w:color w:val="000000" w:themeColor="text1"/>
          <w:sz w:val="24"/>
          <w:szCs w:val="24"/>
        </w:rPr>
        <w:t>1 части 10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 статьи 35 Федерального закона от 6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октября 2003 года № 131-ФЗ «Об общих принципах организации местного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самоуправления в Российской Федерации» ежегодного отчета главы</w:t>
      </w:r>
      <w:r w:rsidR="00BD4F97" w:rsidRPr="00BD4F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  <w:r w:rsidR="00BA48E7">
        <w:rPr>
          <w:rFonts w:ascii="Arial" w:hAnsi="Arial" w:cs="Arial"/>
          <w:color w:val="000000" w:themeColor="text1"/>
          <w:sz w:val="24"/>
          <w:szCs w:val="24"/>
        </w:rPr>
        <w:t xml:space="preserve"> о результатах своей деятельности</w:t>
      </w:r>
      <w:r w:rsidRPr="00F6310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о результатах деятельности </w:t>
      </w:r>
      <w:r w:rsidR="005642F4">
        <w:rPr>
          <w:rFonts w:ascii="Arial" w:hAnsi="Arial" w:cs="Arial"/>
          <w:color w:val="000000" w:themeColor="text1"/>
          <w:sz w:val="24"/>
          <w:szCs w:val="24"/>
        </w:rPr>
        <w:t xml:space="preserve">местной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администрации и</w:t>
      </w:r>
      <w:r w:rsidR="00BA48E7" w:rsidRPr="00BA48E7">
        <w:rPr>
          <w:rFonts w:ascii="Arial" w:hAnsi="Arial" w:cs="Arial"/>
          <w:color w:val="000000" w:themeColor="text1"/>
          <w:sz w:val="24"/>
          <w:szCs w:val="24"/>
        </w:rPr>
        <w:t xml:space="preserve"> деятельности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 xml:space="preserve"> иных подведомственных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48E7">
        <w:rPr>
          <w:rFonts w:ascii="Arial" w:hAnsi="Arial" w:cs="Arial"/>
          <w:color w:val="000000" w:themeColor="text1"/>
          <w:sz w:val="24"/>
          <w:szCs w:val="24"/>
        </w:rPr>
        <w:t>главе муниципального образования о</w:t>
      </w:r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>рганов</w:t>
      </w:r>
      <w:proofErr w:type="gramEnd"/>
      <w:r w:rsidR="00BD4F97" w:rsidRPr="00BA48E7">
        <w:rPr>
          <w:rFonts w:ascii="Arial" w:hAnsi="Arial" w:cs="Arial"/>
          <w:color w:val="000000" w:themeColor="text1"/>
          <w:sz w:val="24"/>
          <w:szCs w:val="24"/>
        </w:rPr>
        <w:t xml:space="preserve"> местного самоуправления.</w:t>
      </w:r>
    </w:p>
    <w:sectPr w:rsidR="00EB71A7" w:rsidSect="00F6310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11B"/>
    <w:rsid w:val="00032572"/>
    <w:rsid w:val="00107156"/>
    <w:rsid w:val="001B3BA8"/>
    <w:rsid w:val="001D6113"/>
    <w:rsid w:val="002D4780"/>
    <w:rsid w:val="002E3DE4"/>
    <w:rsid w:val="002F61EF"/>
    <w:rsid w:val="003805D8"/>
    <w:rsid w:val="0042613E"/>
    <w:rsid w:val="004647AE"/>
    <w:rsid w:val="005642F4"/>
    <w:rsid w:val="005B2602"/>
    <w:rsid w:val="008F5799"/>
    <w:rsid w:val="009B711B"/>
    <w:rsid w:val="009C10A5"/>
    <w:rsid w:val="00BA48E7"/>
    <w:rsid w:val="00BD4F97"/>
    <w:rsid w:val="00BE7491"/>
    <w:rsid w:val="00E9045F"/>
    <w:rsid w:val="00EB71A7"/>
    <w:rsid w:val="00F63102"/>
    <w:rsid w:val="00FC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A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3BA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BA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B3BA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16</cp:revision>
  <dcterms:created xsi:type="dcterms:W3CDTF">2024-04-16T13:29:00Z</dcterms:created>
  <dcterms:modified xsi:type="dcterms:W3CDTF">2024-04-24T17:13:00Z</dcterms:modified>
</cp:coreProperties>
</file>